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D9" w:rsidRDefault="0070794D">
      <w:pPr>
        <w:spacing w:afterLines="50" w:after="156" w:line="700" w:lineRule="exact"/>
        <w:jc w:val="center"/>
        <w:rPr>
          <w:rFonts w:ascii="方正小标宋简体" w:eastAsia="方正小标宋简体"/>
          <w:sz w:val="32"/>
          <w:szCs w:val="30"/>
        </w:rPr>
      </w:pPr>
      <w:r>
        <w:rPr>
          <w:rFonts w:ascii="方正小标宋简体" w:eastAsia="方正小标宋简体" w:hint="eastAsia"/>
          <w:sz w:val="44"/>
          <w:szCs w:val="40"/>
        </w:rPr>
        <w:t>南阳职业学院</w:t>
      </w:r>
      <w:r>
        <w:rPr>
          <w:rFonts w:ascii="方正小标宋简体" w:eastAsia="方正小标宋简体" w:hint="eastAsia"/>
          <w:sz w:val="44"/>
          <w:szCs w:val="40"/>
        </w:rPr>
        <w:t>2023</w:t>
      </w:r>
      <w:r>
        <w:rPr>
          <w:rFonts w:ascii="方正小标宋简体" w:eastAsia="方正小标宋简体" w:hint="eastAsia"/>
          <w:sz w:val="44"/>
          <w:szCs w:val="40"/>
        </w:rPr>
        <w:t>年公开招聘人员岗位及要求一览表</w:t>
      </w:r>
    </w:p>
    <w:tbl>
      <w:tblPr>
        <w:tblW w:w="13956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735"/>
        <w:gridCol w:w="1595"/>
        <w:gridCol w:w="1361"/>
        <w:gridCol w:w="912"/>
        <w:gridCol w:w="1475"/>
        <w:gridCol w:w="2529"/>
        <w:gridCol w:w="2834"/>
        <w:gridCol w:w="2515"/>
      </w:tblGrid>
      <w:tr w:rsidR="00C22FD9">
        <w:trPr>
          <w:trHeight w:val="80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二级单位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学科或专业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其他报考条件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22FD9">
        <w:trPr>
          <w:trHeight w:val="109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仲景中医药与健康学院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教学科研岗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本科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中药学类（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类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药学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药物制剂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制药工程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中药制药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中药资源与开发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临床药学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康复类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年以上相关专业高校或企业工作经验者优先。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持有相关专业高校教师资格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证人员免笔试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C22FD9">
        <w:trPr>
          <w:trHeight w:val="109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智能制造技术学院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教学科研岗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控制工程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自动化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机械设计及自动化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年以上自动化控制相关专业高校或企业工作经验者优先，可适当放宽要求。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持有相关专业高校教师资格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证人员免笔试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C22FD9">
        <w:trPr>
          <w:trHeight w:val="109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计算机与信息技术学院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教学科研岗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本科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大数据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软件工程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计算机科学与技术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物联网工程类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年以上自动化控制相关专业高校或企业工作经验者优先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持有相关专业高校教师资格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证人员免笔试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C22FD9">
        <w:trPr>
          <w:trHeight w:val="1094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教学科研岗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舞蹈类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有高校教师资格证、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职称或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教育行业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年以上工作经验者优先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可适当放宽要求。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持有相关专业高校教师资格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证人员免笔试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C22FD9">
        <w:trPr>
          <w:trHeight w:val="1094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C22F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C22F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C22F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2FD9" w:rsidRDefault="00C22F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教育学类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C22F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C22FD9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22FD9">
        <w:trPr>
          <w:trHeight w:val="109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建筑与艺术设计学院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教学科研岗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本科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类（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工程造价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方向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结构工程方向）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具有相关资格证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中级以上职称或企业工作经验优先。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持有相关专业高校教师资格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证人员免笔试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C22FD9">
        <w:trPr>
          <w:trHeight w:val="1094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教学科研岗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经济学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管理学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年以上电子商务运营相关工作经验者优先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可适当放宽要求。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持有相关专业高校教师资格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证人员免笔试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C22FD9">
        <w:trPr>
          <w:trHeight w:val="1094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C22F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C22F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C22F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高铁乘务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相关方向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年以上工作经验，学历可适当放宽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C22FD9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22FD9">
        <w:trPr>
          <w:trHeight w:val="114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教学科研岗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思政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中国近现代史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法学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马克思主义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中共党员或中共预备党员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持有相关专业高校教师资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证人员免笔试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C22FD9">
        <w:trPr>
          <w:trHeight w:val="391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体育学院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教学科研岗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体育教育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太极拳、田径项目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国家二级运动员或有省级以上竞赛成绩的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可适当放宽学历要求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持有相关专业高校教师资格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证人员免笔试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C22FD9">
        <w:trPr>
          <w:trHeight w:val="391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C22F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C22F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C22F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高尔夫球运动与管理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高尔夫球场相关工作经历者可放宽学历。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C22FD9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22FD9">
        <w:trPr>
          <w:trHeight w:val="129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学生工作部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辅导员岗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本科及以上学历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中医药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、机械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及自动化类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、土建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思政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、教育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、心理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法律类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汉语言类等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中共党员或中共预备党员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有学生工作经验者优先。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持有相关专业高校教师资格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证人员免笔试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C22FD9">
        <w:trPr>
          <w:trHeight w:val="129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管理人员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中层干部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需相关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企事业单位或高校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年以上中层管理经历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中级及以上职称，条件优秀者可适当放宽要求。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符合要求者免笔试。</w:t>
            </w:r>
          </w:p>
        </w:tc>
      </w:tr>
      <w:tr w:rsidR="00C22FD9">
        <w:trPr>
          <w:trHeight w:val="129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管理人员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行政管理岗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硕士研究生及以上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会计学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财务管理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土木工程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人力资源管理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应往届毕业均可，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具有高校或行业企业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工作经验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，条件优秀者可适当放宽要求。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FD9" w:rsidRDefault="0070794D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中级及以上职称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企事业单位或高校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年以上工作经验者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持有相关专业高校教师资格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证人员免笔试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</w:tbl>
    <w:p w:rsidR="00C22FD9" w:rsidRDefault="00C22FD9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C22FD9" w:rsidRDefault="00C22FD9">
      <w:pPr>
        <w:spacing w:line="360" w:lineRule="auto"/>
        <w:jc w:val="center"/>
        <w:rPr>
          <w:rFonts w:ascii="宋体" w:hAnsi="宋体"/>
          <w:b/>
          <w:sz w:val="32"/>
          <w:szCs w:val="32"/>
        </w:rPr>
        <w:sectPr w:rsidR="00C22FD9">
          <w:pgSz w:w="16838" w:h="11906" w:orient="landscape"/>
          <w:pgMar w:top="1588" w:right="2098" w:bottom="1474" w:left="1985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C22FD9" w:rsidRDefault="00C22FD9"/>
    <w:sectPr w:rsidR="00C22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47216"/>
    <w:rsid w:val="0070794D"/>
    <w:rsid w:val="00C22FD9"/>
    <w:rsid w:val="2B60647B"/>
    <w:rsid w:val="3084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1369</Characters>
  <Application>Microsoft Office Word</Application>
  <DocSecurity>0</DocSecurity>
  <Lines>11</Lines>
  <Paragraphs>3</Paragraphs>
  <ScaleCrop>false</ScaleCrop>
  <Company>微软中国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丿幻灵丶</dc:creator>
  <cp:lastModifiedBy>Administrator</cp:lastModifiedBy>
  <cp:revision>2</cp:revision>
  <dcterms:created xsi:type="dcterms:W3CDTF">2023-05-09T07:58:00Z</dcterms:created>
  <dcterms:modified xsi:type="dcterms:W3CDTF">2023-05-09T07:58:00Z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