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南阳职业学院第七届大学生艺术展演活动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学生艺术实践工作坊的相关要求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学生艺术实践工作坊是一项集体性、实践性、互动性、体验性的视觉艺术创作实践项目。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一、承办单位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南阳职业学院公共艺术教育中心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南阳职业学院建筑与艺术设计学院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二、工作坊内容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围绕“艺术与科技”“艺术与生活”“艺术与美丽乡村”“艺术与校园”四个项目开展活动。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（一）艺术与科技。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基于信息时代和科技革命，用艺术形式助力科技水平提升，服务经济社会发展，促进产业升级和成果转化、建设现代化产业体系，展示艺术与人工智能、航天技术、信息技术、新材料等深度融合的探索实践。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（二）艺术与生活。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展现艺术与生活融合，把艺术成果服务于人民群众的高品质生活需求，用艺术创造美好生活，提升审美韵味、生活品位。展示美好生活品质的创意创新实践，如日用品、装饰品的设计制作等。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（三）艺术与美丽乡村。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聚焦共同富裕，助力乡村振兴，展现艺术与美丽乡村建设融合，将艺术元素应用于乡村规划建设、生态环境保护，发展乡村特色产业，推进美丽中国建设。展示推动乡村发展的创意创新实践，如农村景观设计、主题墙绘、农副产品包装设计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（四）艺术与校园。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用艺术美化校园，助力教育资源数字化建设，引领学校审美品味，营造良好校园文化氛围，展示校园文化创意创新实践，如校内环境设计、教室环境创设、校服设计、学习用品（用具）设计等。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三、作品要求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各单位报送的大学生艺术实践工作坊申报材料包括项目基本信息、项目简介、设计思路和特色描述、展区设计方案和反映工作坊项目的现场实践视频（时长不超过8分钟，采用MP4或MPG2格式）。历届已省级及以上奖项工作坊不得重复申报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2.一队一坊，每队参展人数为10人，其中学生7—9人，指导教师1—3人。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四、参赛要求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16月3日前，各参赛单位提供以下材料：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《艺术实践工作坊报名表》（word版、盖章PDF扫描版）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（2）《参赛汇总表》（word版、盖章PDF扫描版）</w:t>
      </w:r>
    </w:p>
    <w:p>
      <w:pPr>
        <w:pStyle w:val="2"/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（3）现场实践视频（时长不超过8分钟，采用MP4或MPG2格式）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（4）《原创性声明》（见文末）由参赛作者亲笔签名（扫描成PDF格式）</w:t>
      </w:r>
    </w:p>
    <w:p>
      <w:pPr>
        <w:widowControl/>
        <w:ind w:firstLine="640" w:firstLineChars="200"/>
        <w:jc w:val="left"/>
        <w:rPr>
          <w:rFonts w:ascii="仿宋" w:hAnsi="仿宋" w:eastAsia="仿宋_GB2312" w:cs="仿宋"/>
          <w:color w:val="000000"/>
          <w:kern w:val="0"/>
          <w:sz w:val="32"/>
          <w:szCs w:val="32"/>
          <w:highlight w:val="yellow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上述材料统一以“学院名称+大艺展艺术实践工作坊”命名，打包发送</w:t>
      </w:r>
      <w:r>
        <w:rPr>
          <w:rFonts w:hint="eastAsia" w:ascii="仿宋_GB2312" w:hAnsi="仿宋_GB2312" w:eastAsia="仿宋_GB2312"/>
          <w:color w:val="000000"/>
          <w:sz w:val="32"/>
        </w:rPr>
        <w:t>至邮箱</w:t>
      </w:r>
      <w:r>
        <w:rPr>
          <w:rFonts w:ascii="仿宋_GB2312" w:hAnsi="仿宋_GB2312" w:eastAsia="仿宋_GB2312"/>
          <w:color w:val="000000"/>
          <w:spacing w:val="-20"/>
          <w:sz w:val="32"/>
          <w:szCs w:val="2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956334195@qq.com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视频如过大，可上传至网盘永久分享，项目简介中附分享链接，或提交作品至承办单位4号教学楼510.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南阳职业学院第七届大学生艺术展演活动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学生艺术实践工作坊报名表</w:t>
      </w:r>
    </w:p>
    <w:p>
      <w:pPr>
        <w:ind w:left="-420" w:leftChars="-200"/>
        <w:jc w:val="left"/>
      </w:pPr>
      <w:r>
        <w:rPr>
          <w:rFonts w:hint="eastAsia" w:ascii="仿宋_GB2312" w:hAnsi="仿宋_GB2312" w:eastAsia="仿宋_GB2312"/>
          <w:sz w:val="32"/>
        </w:rPr>
        <w:t>单位（公章）：</w:t>
      </w:r>
    </w:p>
    <w:tbl>
      <w:tblPr>
        <w:tblStyle w:val="5"/>
        <w:tblpPr w:leftFromText="180" w:rightFromText="180" w:vertAnchor="text" w:horzAnchor="page" w:tblpXSpec="center" w:tblpY="185"/>
        <w:tblOverlap w:val="never"/>
        <w:tblW w:w="9138" w:type="dxa"/>
        <w:jc w:val="center"/>
        <w:tblBorders>
          <w:top w:val="single" w:color="76746C" w:sz="6" w:space="0"/>
          <w:left w:val="single" w:color="76746C" w:sz="6" w:space="0"/>
          <w:bottom w:val="single" w:color="76746C" w:sz="6" w:space="0"/>
          <w:right w:val="single" w:color="76746C" w:sz="6" w:space="0"/>
          <w:insideH w:val="single" w:color="76746C" w:sz="6" w:space="0"/>
          <w:insideV w:val="single" w:color="76746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686"/>
        <w:gridCol w:w="1773"/>
        <w:gridCol w:w="2477"/>
      </w:tblGrid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spacing w:before="195"/>
              <w:ind w:left="252" w:right="2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项目负责人</w:t>
            </w:r>
          </w:p>
        </w:tc>
        <w:tc>
          <w:tcPr>
            <w:tcW w:w="2686" w:type="dxa"/>
            <w:vAlign w:val="center"/>
          </w:tcPr>
          <w:p>
            <w:pPr>
              <w:pStyle w:val="12"/>
              <w:spacing w:before="203"/>
              <w:ind w:left="234" w:right="223"/>
              <w:rPr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2"/>
              <w:spacing w:before="195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联系方式</w:t>
            </w:r>
          </w:p>
        </w:tc>
        <w:tc>
          <w:tcPr>
            <w:tcW w:w="2477" w:type="dxa"/>
            <w:vAlign w:val="center"/>
          </w:tcPr>
          <w:p>
            <w:pPr>
              <w:pStyle w:val="12"/>
              <w:ind w:left="390" w:right="367"/>
              <w:jc w:val="center"/>
              <w:rPr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spacing w:line="360" w:lineRule="auto"/>
              <w:ind w:right="2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指导教师</w:t>
            </w:r>
          </w:p>
        </w:tc>
        <w:tc>
          <w:tcPr>
            <w:tcW w:w="2686" w:type="dxa"/>
            <w:vAlign w:val="center"/>
          </w:tcPr>
          <w:p>
            <w:pPr>
              <w:pStyle w:val="12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</w:t>
            </w:r>
            <w:r>
              <w:rPr>
                <w:sz w:val="32"/>
                <w:szCs w:val="32"/>
              </w:rPr>
              <w:t>类别</w:t>
            </w:r>
          </w:p>
        </w:tc>
        <w:tc>
          <w:tcPr>
            <w:tcW w:w="2477" w:type="dxa"/>
            <w:vAlign w:val="center"/>
          </w:tcPr>
          <w:p>
            <w:pPr>
              <w:pStyle w:val="12"/>
              <w:spacing w:before="107"/>
              <w:ind w:left="130" w:right="108"/>
              <w:jc w:val="center"/>
              <w:rPr>
                <w:rFonts w:ascii="仿宋_GB2312" w:hAnsi="仿宋_GB2312" w:eastAsia="仿宋_GB2312" w:cstheme="minorBidi"/>
                <w:color w:val="C00000"/>
                <w:szCs w:val="18"/>
                <w:lang w:val="en-US" w:bidi="ar-SA"/>
              </w:rPr>
            </w:pPr>
            <w:r>
              <w:rPr>
                <w:rFonts w:hint="eastAsia" w:ascii="仿宋_GB2312" w:hAnsi="仿宋_GB2312" w:eastAsia="仿宋_GB2312" w:cstheme="minorBidi"/>
                <w:color w:val="C00000"/>
                <w:szCs w:val="18"/>
                <w:lang w:val="en-US" w:bidi="ar-SA"/>
              </w:rPr>
              <w:t>艺术与科技/生活/</w:t>
            </w:r>
          </w:p>
          <w:p>
            <w:pPr>
              <w:pStyle w:val="12"/>
              <w:spacing w:before="107"/>
              <w:ind w:left="130" w:right="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theme="minorBidi"/>
                <w:color w:val="C00000"/>
                <w:szCs w:val="18"/>
                <w:lang w:val="en-US" w:bidi="ar-SA"/>
              </w:rPr>
              <w:t>美丽乡村/校园</w:t>
            </w: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spacing w:before="193"/>
              <w:ind w:left="252" w:right="2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项目名称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spacing w:before="193"/>
              <w:ind w:right="367"/>
              <w:jc w:val="center"/>
              <w:rPr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spacing w:before="193"/>
              <w:ind w:left="252" w:right="234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项目成员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spacing w:before="193"/>
              <w:ind w:right="367"/>
              <w:jc w:val="center"/>
              <w:rPr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项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目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简</w:t>
            </w:r>
          </w:p>
          <w:p>
            <w:pPr>
              <w:pStyle w:val="12"/>
              <w:jc w:val="center"/>
              <w:rPr>
                <w:rFonts w:ascii="Times New Roman"/>
                <w:sz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介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设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计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思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路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8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特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色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描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述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6" w:hRule="atLeast"/>
          <w:jc w:val="center"/>
        </w:trPr>
        <w:tc>
          <w:tcPr>
            <w:tcW w:w="2202" w:type="dxa"/>
            <w:vAlign w:val="center"/>
          </w:tcPr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展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区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设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计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方</w:t>
            </w:r>
          </w:p>
          <w:p>
            <w:pPr>
              <w:pStyle w:val="12"/>
              <w:jc w:val="center"/>
              <w:rPr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val="en-US" w:bidi="ar"/>
              </w:rPr>
              <w:t>案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</w:tbl>
    <w:p/>
    <w:p>
      <w:pPr>
        <w:widowControl/>
        <w:jc w:val="left"/>
        <w:rPr>
          <w:rFonts w:ascii="仿宋" w:hAnsi="仿宋" w:eastAsia="仿宋_GB2312" w:cs="仿宋"/>
          <w:color w:val="000000"/>
          <w:kern w:val="0"/>
          <w:sz w:val="32"/>
          <w:szCs w:val="32"/>
          <w:highlight w:val="yellow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4CECB6-079A-464F-BEB0-67988DC062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96C96BB-BC51-403E-9A35-A6A3E59A01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A5CEB6-3ECA-4F7A-8375-4C34AF5F6F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E21401-03B8-45DF-AC75-C34134C22E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AC9EF0-3211-48B3-B33A-3B7FFC8A38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42628D3-5FD6-4A3F-8AE8-83FFE8097D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F2DBA"/>
    <w:multiLevelType w:val="singleLevel"/>
    <w:tmpl w:val="6C9F2D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NzNhOWFkNDYzMDdmZmNmNTY0MmFjODIwMzhhMjkifQ=="/>
  </w:docVars>
  <w:rsids>
    <w:rsidRoot w:val="00BA452F"/>
    <w:rsid w:val="000C5ADA"/>
    <w:rsid w:val="00293949"/>
    <w:rsid w:val="003223AC"/>
    <w:rsid w:val="004E44E6"/>
    <w:rsid w:val="00752AC6"/>
    <w:rsid w:val="00B011CC"/>
    <w:rsid w:val="00BA452F"/>
    <w:rsid w:val="00C109E0"/>
    <w:rsid w:val="00F0019E"/>
    <w:rsid w:val="00F86142"/>
    <w:rsid w:val="2B6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称呼 字符"/>
    <w:basedOn w:val="6"/>
    <w:link w:val="2"/>
    <w:semiHidden/>
    <w:qFormat/>
    <w:uiPriority w:val="99"/>
    <w:rPr>
      <w:szCs w:val="24"/>
    </w:rPr>
  </w:style>
  <w:style w:type="paragraph" w:styleId="11">
    <w:name w:val="List Paragraph"/>
    <w:basedOn w:val="1"/>
    <w:qFormat/>
    <w:uiPriority w:val="1"/>
    <w:pPr>
      <w:ind w:left="606" w:hanging="322"/>
    </w:pPr>
    <w:rPr>
      <w:rFonts w:ascii="仿宋" w:hAnsi="仿宋" w:eastAsia="仿宋" w:cs="仿宋"/>
      <w:lang w:val="zh-CN" w:bidi="zh-CN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1007</Words>
  <Characters>1048</Characters>
  <Lines>7</Lines>
  <Paragraphs>2</Paragraphs>
  <TotalTime>9</TotalTime>
  <ScaleCrop>false</ScaleCrop>
  <LinksUpToDate>false</LinksUpToDate>
  <CharactersWithSpaces>1048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2023-08-17T08:45:00Z</dcterms:created>
  <dc:creator>荧飞 郭</dc:creator>
  <cp:lastModifiedBy>　　　　　　　　</cp:lastModifiedBy>
  <dcterms:modified xsi:type="dcterms:W3CDTF">2023-08-21T02:16:12Z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4C836E2118424B8A8BDEACB93812ADC7_12</vt:lpwstr>
  </property>
</Properties>
</file>